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>По данным ВОЗ, курение табака является ведущей причиной плохого здоровья и преждевременной смертности. Курение является одним из наиболее значимых факторов риска, приводящих к развитию таких заболеваний, как рак, сердечно-сосудистые, респираторные и другие заболевания. С курением связаны до 90% всех случаев рака легких, 75% случаев хронического бронхита и эмфиземы легких, 25% случаев ишемической болезни сердца. Известно также, что смолы табака – не единственное из опасных для жизни веществ, вдыхаемых в процессе курения. Еще недавно в табачном дыме насчитывали 500, затем 1000 компонентов. Согласно современным данным, количество этих компонентов составляет 4720, в том числе наиболее ядовитых – около 200.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>Необходимо заметить, что курение существует в двух совершенно различных клинических разновидностях: в виде привычки к курению и в виде табачной зависимости. Те, кто курит лишь в силу привычки, могут стать некурящими совершенно безболезненно, без всякой медицинской помощи и со временем вообще забывают, что курили. А те, у которых сформировалась табачная зависимость, при всем желании не могут навсегда отказаться от курения, даже если первые дни без табака у них проходят относительно благополучно. Иногда и после длительного перерыва (в несколько месяцев и даже лет) у них наступает рецидив. Это означает, что курение оставило глубокий след в механизмах памяти, мышления, настроения и обменн</w:t>
      </w:r>
      <w:bookmarkStart w:id="0" w:name="_GoBack"/>
      <w:bookmarkEnd w:id="0"/>
      <w:r w:rsidRPr="00D37D0E">
        <w:rPr>
          <w:rFonts w:ascii="Times New Roman" w:hAnsi="Times New Roman" w:cs="Times New Roman"/>
          <w:sz w:val="28"/>
          <w:szCs w:val="28"/>
        </w:rPr>
        <w:t xml:space="preserve">ых процессов организма.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Согласно научным данным, из 100 систематически курящих только семь курят в результате привычки, остальные 93- больны табачной зависимостью. Как установлено специальными исследованиями, до 68% дыма горящей смолы и выдыхаемого курильщиком воздуха попадает в окружающую среду, загрязняя ее смолами, никотином, аммиаком, формальдегидом, окисью углерода, двуокисью азота, цианидами, анилином, пиридином, </w:t>
      </w:r>
      <w:proofErr w:type="spellStart"/>
      <w:r w:rsidRPr="00D37D0E">
        <w:rPr>
          <w:rFonts w:ascii="Times New Roman" w:hAnsi="Times New Roman" w:cs="Times New Roman"/>
          <w:sz w:val="28"/>
          <w:szCs w:val="28"/>
        </w:rPr>
        <w:t>диоксинами</w:t>
      </w:r>
      <w:proofErr w:type="spellEnd"/>
      <w:r w:rsidRPr="00D37D0E">
        <w:rPr>
          <w:rFonts w:ascii="Times New Roman" w:hAnsi="Times New Roman" w:cs="Times New Roman"/>
          <w:sz w:val="28"/>
          <w:szCs w:val="28"/>
        </w:rPr>
        <w:t xml:space="preserve">, акролеином, </w:t>
      </w:r>
      <w:proofErr w:type="spellStart"/>
      <w:r w:rsidRPr="00D37D0E">
        <w:rPr>
          <w:rFonts w:ascii="Times New Roman" w:hAnsi="Times New Roman" w:cs="Times New Roman"/>
          <w:sz w:val="28"/>
          <w:szCs w:val="28"/>
        </w:rPr>
        <w:t>нитрозоаминами</w:t>
      </w:r>
      <w:proofErr w:type="spellEnd"/>
      <w:r w:rsidRPr="00D37D0E">
        <w:rPr>
          <w:rFonts w:ascii="Times New Roman" w:hAnsi="Times New Roman" w:cs="Times New Roman"/>
          <w:sz w:val="28"/>
          <w:szCs w:val="28"/>
        </w:rPr>
        <w:t xml:space="preserve"> и другими вредными веществами. Если же в непроветриваемой комнате будет выкурено несколько сигарет, то за один час некурящий человек вдохнет столько вредных веществ, сколько поступает в организм человека, выкурившего 4-5 сигарет. Находясь в таком помещении, человек поглощает столько же угарного газа, как и курящий, и до 80% других веществ, содержащихся в дыме сигареты, папиросы или трубки. Регулярное пребывание рядом с курящим (в роли "пассивного курильщика") в 2,5 раза повышает у него риск сердечных заболеваний со смертельным исходом по сравнению с теми людьми, которые не подверглись действию вторичного табачного дыма. Наиболее чувствительны к табачному дыму дети до 5 лет. Пассивное курение способствует развитию у них гиповитаминозов, ведет к потере аппетита и расстройству пищеварения. Дети становятся беспокойными, плохо спят, у них бывает длительный, плохо поддающийся лечению кашель, чаще сухой, носящий приступообразный характер. В течение года они болеют </w:t>
      </w:r>
      <w:r w:rsidRPr="00D37D0E">
        <w:rPr>
          <w:rFonts w:ascii="Times New Roman" w:hAnsi="Times New Roman" w:cs="Times New Roman"/>
          <w:sz w:val="28"/>
          <w:szCs w:val="28"/>
        </w:rPr>
        <w:lastRenderedPageBreak/>
        <w:t xml:space="preserve">бронхитом и острыми респираторными вирусными инфекциями (ОРВИ) 4-8 и более раз. Гораздо чаще, чем дети некурящих родителей, они заболевают и воспалением легких.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По мнению ученных, за счет избавления от никотиновой зависимости средняя продолжительность жизни землян возросла бы на 4 года. Во многих странах для снижения числа курильщиков используют экономические рычаги, </w:t>
      </w:r>
      <w:proofErr w:type="gramStart"/>
      <w:r w:rsidRPr="00D37D0E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D37D0E">
        <w:rPr>
          <w:rFonts w:ascii="Times New Roman" w:hAnsi="Times New Roman" w:cs="Times New Roman"/>
          <w:sz w:val="28"/>
          <w:szCs w:val="28"/>
        </w:rPr>
        <w:t xml:space="preserve"> систематическое повышение цен на табачные изделия. Исследования американских специалистов показали, что люди, только начинающие курить, особенно подростки, больше всего реагируют на рост цен. Даже 10%-</w:t>
      </w:r>
      <w:proofErr w:type="spellStart"/>
      <w:r w:rsidRPr="00D37D0E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D37D0E">
        <w:rPr>
          <w:rFonts w:ascii="Times New Roman" w:hAnsi="Times New Roman" w:cs="Times New Roman"/>
          <w:sz w:val="28"/>
          <w:szCs w:val="28"/>
        </w:rPr>
        <w:t xml:space="preserve"> увеличение розничной цены на сигареты приводит к сокращению их покупки более чем на 20%, а многих вообще удерживает от приобщения к курению. Во всем мире количество курильщиков снижается, а в России их число составляет 65 млн. человек. Многие болезни, которые приобретают россияне, связаны с курением. По данным Минздравсоцразвития России, среди россиян среднего возраста смертность, обусловленная курением, составляет 36% у мужчин и 7% у женщин. </w:t>
      </w:r>
      <w:proofErr w:type="gramStart"/>
      <w:r w:rsidRPr="00D37D0E">
        <w:rPr>
          <w:rFonts w:ascii="Times New Roman" w:hAnsi="Times New Roman" w:cs="Times New Roman"/>
          <w:sz w:val="28"/>
          <w:szCs w:val="28"/>
        </w:rPr>
        <w:t>От причин</w:t>
      </w:r>
      <w:proofErr w:type="gramEnd"/>
      <w:r w:rsidRPr="00D37D0E">
        <w:rPr>
          <w:rFonts w:ascii="Times New Roman" w:hAnsi="Times New Roman" w:cs="Times New Roman"/>
          <w:sz w:val="28"/>
          <w:szCs w:val="28"/>
        </w:rPr>
        <w:t xml:space="preserve"> связанных с курением, в стране ежегодно умирают более 270 тысяч человек – больше, чем от СПИДа, автокатастроф, наркомании и убийств, вместе взятых. Из-за увеличения потребления табака заболеваемость раком легких за последние 10 лет возросла на 63%. Распространенность курения в России среди мужского населения составляет 70%, среди женского – около 20%. Ежегодно в нашей стране потребляется 280 – 290 млрд. сигарет, производство табачных изделий неуклонно растет. Особенно настораживает курение среди подростков, которое приобретает масштабы национального бедствия. Пик приобщения к курению приходится на ранний школьный возраст – от 8 до 10 лет. Среди подростков 15-17 лет – жителей городов курят в среднем 39,1% мальчиков и 27,5% девочек.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>Курение и эмфизема легких вообще идут рука об руку. Эмфизема характеризуется тем, что деготь, никотин и другие разрушающие яды табака остаются в крошечных воздушных мешочках легких, стенки которых по этой причине сначала становятся тонкими, а затем полностью разрушаются, и кровь поэтому не может удалять ядовитую углекислоту и получать кислород. Человек умирает от кислородного голодания. Смертность курильщиков от хронического бронхита и эмфиземы легких в 15-25 раз выше, чем у некурящих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Сердце курильщика подвергается двойной опасности: его кровь наполняется табачными ядами, а кровеносные сосуды сужаются, ухудшая кровоснабжение.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Табак нейтрализует действие витамина С. При лабораторных исследованиях было выявлено, что выкуривание одной сигареты уничтожает такое количество витамина С, которое содержится в одном апельсине. Человек, </w:t>
      </w:r>
      <w:r w:rsidRPr="00D37D0E">
        <w:rPr>
          <w:rFonts w:ascii="Times New Roman" w:hAnsi="Times New Roman" w:cs="Times New Roman"/>
          <w:sz w:val="28"/>
          <w:szCs w:val="28"/>
        </w:rPr>
        <w:lastRenderedPageBreak/>
        <w:t xml:space="preserve">выкуривающий одну пачку сигарет в день, должен, следовательно, съесть 20 апельсинов, чтобы восстановить баланс ценного витамина С в организме.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При сравнительно непродолжительных сроках курения возникают воспалительные процессы слизистой желудка (гастриты) с повышенной секрецией, а при длительном курении - хронический гастрит с секреторной недостаточностью. </w:t>
      </w:r>
    </w:p>
    <w:p w:rsidR="00D37D0E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 xml:space="preserve">Еще в 1974 году на заседании Комитета экспертов Всемирной Организации Здравоохранения (ВОЗ) в Женеве были представлены данные, согласно которым язвенную болезнь следует относить к заболеваниям, зависящим от курения. </w:t>
      </w:r>
    </w:p>
    <w:p w:rsidR="00047538" w:rsidRPr="00D37D0E" w:rsidRDefault="00D37D0E" w:rsidP="00D37D0E">
      <w:pPr>
        <w:jc w:val="both"/>
        <w:rPr>
          <w:rFonts w:ascii="Times New Roman" w:hAnsi="Times New Roman" w:cs="Times New Roman"/>
          <w:sz w:val="28"/>
          <w:szCs w:val="28"/>
        </w:rPr>
      </w:pPr>
      <w:r w:rsidRPr="00D37D0E">
        <w:rPr>
          <w:rFonts w:ascii="Times New Roman" w:hAnsi="Times New Roman" w:cs="Times New Roman"/>
          <w:sz w:val="28"/>
          <w:szCs w:val="28"/>
        </w:rPr>
        <w:t>Курение ухудшает течение сахарного диабета, приводя к серьезным осложнениям, может стать причиной ослабления слуха. Табак способствует развитию кариеса и воспалительных процессов полости рта, нарушает свертываемость крови, подавляет иммунную систему.</w:t>
      </w:r>
    </w:p>
    <w:sectPr w:rsidR="00047538" w:rsidRPr="00D37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996"/>
    <w:rsid w:val="00047538"/>
    <w:rsid w:val="002C4996"/>
    <w:rsid w:val="00D3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89AC2B-F5D4-499A-91E9-310C2D636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939</Words>
  <Characters>5353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Рязапова Екатерина Викторовна</dc:creator>
  <cp:keywords/>
  <dc:description/>
  <cp:lastModifiedBy>Рязапова Екатерина Викторовна</cp:lastModifiedBy>
  <cp:revision>2</cp:revision>
  <dcterms:created xsi:type="dcterms:W3CDTF">2018-05-28T06:08:00Z</dcterms:created>
  <dcterms:modified xsi:type="dcterms:W3CDTF">2018-05-28T06:08:00Z</dcterms:modified>
</cp:coreProperties>
</file>