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>Почти во всех странах (как с высоким</w:t>
      </w:r>
      <w:bookmarkStart w:id="0" w:name="_GoBack"/>
      <w:bookmarkEnd w:id="0"/>
      <w:r w:rsidRPr="0045006E">
        <w:rPr>
          <w:rFonts w:ascii="Times New Roman" w:hAnsi="Times New Roman" w:cs="Times New Roman"/>
          <w:sz w:val="28"/>
          <w:szCs w:val="28"/>
        </w:rPr>
        <w:t xml:space="preserve">и, так и с низкими доходами) имеет место эпидемия ожирения, хотя и с большими вариациями между странами и внутри стран. В странах с низкими доходами ожирение более распространено среди женщин среднего возраста, людей более высокого социально-экономического положения и людей, проживающих в городах. В более богатых странах ожирение не только распространено среди женщин среднего возраста, но и становится все более распространенным среди более молодых взрослых и среди детей. Кроме того, оно все чаще поражает людей более низкого социально-экономического положения, особенно женщин. 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 xml:space="preserve"> Пища и продукты питания превратились в товар, изготавливаемый и сбываемый на рынке, который в результате своего развития превратился из когда-то преимущественно "местного рынка" в постоянно растущий глобальный рынок. Изменения в мировой пищевой промышленности находят отражение в изменении рациона, например, в повышенном потреблении высококалорийных продуктов, богатых жирами, в частности, продуктов, содержащих насыщенные жиры, с низким содержанием нерафинированных углеводов. Эти тенденции усугубляются тенденциями снижения физических </w:t>
      </w:r>
      <w:proofErr w:type="spellStart"/>
      <w:r w:rsidRPr="0045006E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45006E">
        <w:rPr>
          <w:rFonts w:ascii="Times New Roman" w:hAnsi="Times New Roman" w:cs="Times New Roman"/>
          <w:sz w:val="28"/>
          <w:szCs w:val="28"/>
        </w:rPr>
        <w:t xml:space="preserve"> населения, вызванных малоподвижным образом жизни, в частности, наличием автотранспорта, использованием бытовых приборов, позволяющих снизить трудоемкость работы на дому, свертыванием рабочих мест, требующих ручного физического труда, и досугом, который преимущественно представляет собой времяпрепровождение, не связанное с физической активностью. Вследствие этих изменений в рационе питания и образе жизни происходит неуклонный рост хронических неинфекционных болезней, - включая ожирение, сахарный диабет, сердечно-сосудистые болезни (ССБ), повышенное кровяное давление и инсульты, а также некоторые виды рака. Эти болезни все больше и больше становятся причинами нетрудоспособности и преждевременной смертности людей в развивающихся странах и странах, недавно достигших статуса развитых, представляя собой, таким образом, дополнительное бремя для национальных бюджетов сектора здравоохранения, которые уже и без того отягощены расходами. 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 xml:space="preserve">По данным Европейского Бюро ВОЗ, в большинстве европейских стран около 50% взрослого населения – как мужчин, так и женщин – имеют индекс массы тела больше желаемой величины (ИМТ&gt; 25). В России, по данным мониторинговых исследований, проведенных в различных регионах, избыточная масса тела отмечается у 15-40% взрослого населения. 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 xml:space="preserve">Выделяют три степени ожирения: 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>I. Степень (ИМТ от 30 до 34,9);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>II. Степень (ИМТ от 35 до 39,9)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lastRenderedPageBreak/>
        <w:t xml:space="preserve">III. Степень (ИМТ 40 и более). 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>Развитие ожирения напрямую связано с нерациональным (нездоровым) питанием. Научно доказана связь между питанием и развитием основных хронических неинфекционных заболеваний, в том числе сердечно-сосудистых и некоторых онкологических.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>Здоровое питание - это питание, обеспечивающее нормальный рост и развитие человека, способствующее укреплению здоровья, профилактике заболеваний и продлению жизни, создающее условия для адекватной адаптации к окружающей среде.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 xml:space="preserve">Питание играет на каждом этапе жизни человека свою роль: если для детей полноценное питание в большей мере необходимо как строительный материал, то для взрослых людей большое значение питания состоит в </w:t>
      </w:r>
      <w:proofErr w:type="gramStart"/>
      <w:r w:rsidRPr="0045006E">
        <w:rPr>
          <w:rFonts w:ascii="Times New Roman" w:hAnsi="Times New Roman" w:cs="Times New Roman"/>
          <w:sz w:val="28"/>
          <w:szCs w:val="28"/>
        </w:rPr>
        <w:t>том ,</w:t>
      </w:r>
      <w:proofErr w:type="gramEnd"/>
      <w:r w:rsidRPr="0045006E">
        <w:rPr>
          <w:rFonts w:ascii="Times New Roman" w:hAnsi="Times New Roman" w:cs="Times New Roman"/>
          <w:sz w:val="28"/>
          <w:szCs w:val="28"/>
        </w:rPr>
        <w:t xml:space="preserve"> чтобы избежать развития ряда заболеваний и сохранить здоровье для последующих лет в пожилом возрасте. 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 xml:space="preserve">Увеличение степени риска связано: 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>•</w:t>
      </w:r>
      <w:r w:rsidRPr="0045006E">
        <w:rPr>
          <w:rFonts w:ascii="Times New Roman" w:hAnsi="Times New Roman" w:cs="Times New Roman"/>
          <w:sz w:val="28"/>
          <w:szCs w:val="28"/>
        </w:rPr>
        <w:tab/>
        <w:t>с высоким содержанием жира в пище, особенно некоторых насыщенных жирных кислот, холестерина, с избыточным потреблением рафинированного сахара, соли и калорий;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>•</w:t>
      </w:r>
      <w:r w:rsidRPr="0045006E">
        <w:rPr>
          <w:rFonts w:ascii="Times New Roman" w:hAnsi="Times New Roman" w:cs="Times New Roman"/>
          <w:sz w:val="28"/>
          <w:szCs w:val="28"/>
        </w:rPr>
        <w:tab/>
        <w:t>недостатком полиненасыщенных и мононенасыщенных жиров, сложных углеводов и клетчатки, витаминов и минералов.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>Избыток насыщенного жира в пище вызывает развитие нарушений липидного обмена (</w:t>
      </w:r>
      <w:proofErr w:type="spellStart"/>
      <w:r w:rsidRPr="0045006E">
        <w:rPr>
          <w:rFonts w:ascii="Times New Roman" w:hAnsi="Times New Roman" w:cs="Times New Roman"/>
          <w:sz w:val="28"/>
          <w:szCs w:val="28"/>
        </w:rPr>
        <w:t>дислипидемий</w:t>
      </w:r>
      <w:proofErr w:type="spellEnd"/>
      <w:r w:rsidRPr="0045006E">
        <w:rPr>
          <w:rFonts w:ascii="Times New Roman" w:hAnsi="Times New Roman" w:cs="Times New Roman"/>
          <w:sz w:val="28"/>
          <w:szCs w:val="28"/>
        </w:rPr>
        <w:t xml:space="preserve">), являющихся факторами риска развития атеросклероза и связанных с ним заболеваний, в </w:t>
      </w:r>
      <w:proofErr w:type="spellStart"/>
      <w:r w:rsidRPr="0045006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5006E">
        <w:rPr>
          <w:rFonts w:ascii="Times New Roman" w:hAnsi="Times New Roman" w:cs="Times New Roman"/>
          <w:sz w:val="28"/>
          <w:szCs w:val="28"/>
        </w:rPr>
        <w:t xml:space="preserve">. ИБС и мозговых инсультов. Насыщенные жиры стимулируют синтез мощного вазоконстриктора - </w:t>
      </w:r>
      <w:proofErr w:type="spellStart"/>
      <w:r w:rsidRPr="0045006E">
        <w:rPr>
          <w:rFonts w:ascii="Times New Roman" w:hAnsi="Times New Roman" w:cs="Times New Roman"/>
          <w:sz w:val="28"/>
          <w:szCs w:val="28"/>
        </w:rPr>
        <w:t>тромбоксана</w:t>
      </w:r>
      <w:proofErr w:type="spellEnd"/>
      <w:r w:rsidRPr="0045006E">
        <w:rPr>
          <w:rFonts w:ascii="Times New Roman" w:hAnsi="Times New Roman" w:cs="Times New Roman"/>
          <w:sz w:val="28"/>
          <w:szCs w:val="28"/>
        </w:rPr>
        <w:t>, способствуя повышению артериального давления.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 xml:space="preserve">Для практических целей часто используют оценку уровня общего холестерина.  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06E">
        <w:rPr>
          <w:rFonts w:ascii="Times New Roman" w:hAnsi="Times New Roman" w:cs="Times New Roman"/>
          <w:sz w:val="28"/>
          <w:szCs w:val="28"/>
        </w:rPr>
        <w:t>&lt; 5</w:t>
      </w:r>
      <w:proofErr w:type="gramEnd"/>
      <w:r w:rsidRPr="0045006E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45006E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45006E">
        <w:rPr>
          <w:rFonts w:ascii="Times New Roman" w:hAnsi="Times New Roman" w:cs="Times New Roman"/>
          <w:sz w:val="28"/>
          <w:szCs w:val="28"/>
        </w:rPr>
        <w:t>/л</w:t>
      </w:r>
      <w:r w:rsidRPr="0045006E">
        <w:rPr>
          <w:rFonts w:ascii="Times New Roman" w:hAnsi="Times New Roman" w:cs="Times New Roman"/>
          <w:sz w:val="28"/>
          <w:szCs w:val="28"/>
        </w:rPr>
        <w:tab/>
        <w:t xml:space="preserve">Норма 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 xml:space="preserve">5,0 - 6,5 </w:t>
      </w:r>
      <w:proofErr w:type="spellStart"/>
      <w:r w:rsidRPr="0045006E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45006E">
        <w:rPr>
          <w:rFonts w:ascii="Times New Roman" w:hAnsi="Times New Roman" w:cs="Times New Roman"/>
          <w:sz w:val="28"/>
          <w:szCs w:val="28"/>
        </w:rPr>
        <w:t>/ л</w:t>
      </w:r>
      <w:r w:rsidRPr="0045006E">
        <w:rPr>
          <w:rFonts w:ascii="Times New Roman" w:hAnsi="Times New Roman" w:cs="Times New Roman"/>
          <w:sz w:val="28"/>
          <w:szCs w:val="28"/>
        </w:rPr>
        <w:tab/>
        <w:t xml:space="preserve">Легкая </w:t>
      </w:r>
      <w:proofErr w:type="spellStart"/>
      <w:r w:rsidRPr="0045006E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450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 xml:space="preserve">6,5 - 7,8 </w:t>
      </w:r>
      <w:proofErr w:type="spellStart"/>
      <w:r w:rsidRPr="0045006E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45006E">
        <w:rPr>
          <w:rFonts w:ascii="Times New Roman" w:hAnsi="Times New Roman" w:cs="Times New Roman"/>
          <w:sz w:val="28"/>
          <w:szCs w:val="28"/>
        </w:rPr>
        <w:t xml:space="preserve">/ л </w:t>
      </w:r>
      <w:r w:rsidRPr="0045006E">
        <w:rPr>
          <w:rFonts w:ascii="Times New Roman" w:hAnsi="Times New Roman" w:cs="Times New Roman"/>
          <w:sz w:val="28"/>
          <w:szCs w:val="28"/>
        </w:rPr>
        <w:tab/>
        <w:t xml:space="preserve">Умеренная </w:t>
      </w:r>
      <w:proofErr w:type="spellStart"/>
      <w:r w:rsidRPr="0045006E">
        <w:rPr>
          <w:rFonts w:ascii="Times New Roman" w:hAnsi="Times New Roman" w:cs="Times New Roman"/>
          <w:sz w:val="28"/>
          <w:szCs w:val="28"/>
        </w:rPr>
        <w:t>гиперхолистеринемия</w:t>
      </w:r>
      <w:proofErr w:type="spellEnd"/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 xml:space="preserve">7,8 и выше </w:t>
      </w:r>
      <w:r w:rsidRPr="0045006E">
        <w:rPr>
          <w:rFonts w:ascii="Times New Roman" w:hAnsi="Times New Roman" w:cs="Times New Roman"/>
          <w:sz w:val="28"/>
          <w:szCs w:val="28"/>
        </w:rPr>
        <w:tab/>
        <w:t xml:space="preserve">Выраженная </w:t>
      </w:r>
      <w:proofErr w:type="spellStart"/>
      <w:r w:rsidRPr="0045006E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450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 xml:space="preserve">Нужно помнить, что количество холестерина в крови говорит о риске заработать заболевания сердечно сосудистой системы. Поэтому каждый </w:t>
      </w:r>
      <w:r w:rsidRPr="0045006E">
        <w:rPr>
          <w:rFonts w:ascii="Times New Roman" w:hAnsi="Times New Roman" w:cs="Times New Roman"/>
          <w:sz w:val="28"/>
          <w:szCs w:val="28"/>
        </w:rPr>
        <w:lastRenderedPageBreak/>
        <w:t xml:space="preserve">взрослый человек должен следить за тем, чтобы уровень холестерина в крови не поднимался выше безопасного, нормального уровня </w:t>
      </w:r>
      <w:proofErr w:type="gramStart"/>
      <w:r w:rsidRPr="0045006E">
        <w:rPr>
          <w:rFonts w:ascii="Times New Roman" w:hAnsi="Times New Roman" w:cs="Times New Roman"/>
          <w:sz w:val="28"/>
          <w:szCs w:val="28"/>
        </w:rPr>
        <w:t>(&lt; 5</w:t>
      </w:r>
      <w:proofErr w:type="gramEnd"/>
      <w:r w:rsidRPr="0045006E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45006E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45006E">
        <w:rPr>
          <w:rFonts w:ascii="Times New Roman" w:hAnsi="Times New Roman" w:cs="Times New Roman"/>
          <w:sz w:val="28"/>
          <w:szCs w:val="28"/>
        </w:rPr>
        <w:t>/л). В противном случае куски липкого холестерина могут блокировать артерии и привести к сердечным заболеваниям, инсульту и смерти.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 xml:space="preserve">Распространенность </w:t>
      </w:r>
      <w:proofErr w:type="spellStart"/>
      <w:r w:rsidRPr="0045006E">
        <w:rPr>
          <w:rFonts w:ascii="Times New Roman" w:hAnsi="Times New Roman" w:cs="Times New Roman"/>
          <w:sz w:val="28"/>
          <w:szCs w:val="28"/>
        </w:rPr>
        <w:t>гиперхолестеринемии</w:t>
      </w:r>
      <w:proofErr w:type="spellEnd"/>
      <w:r w:rsidRPr="0045006E">
        <w:rPr>
          <w:rFonts w:ascii="Times New Roman" w:hAnsi="Times New Roman" w:cs="Times New Roman"/>
          <w:sz w:val="28"/>
          <w:szCs w:val="28"/>
        </w:rPr>
        <w:t xml:space="preserve"> в России очень высока. Так, до 30% мужчин и 26% женщин 25-64 лет имеют холестерин выше 250 мг %.</w:t>
      </w:r>
    </w:p>
    <w:p w:rsidR="0045006E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 xml:space="preserve"> Существует определенная взаимосвязь между повышенным уровнем холестерина крови и развитием ССЗ. По данным ВОЗ, снижение среди населения среднего уровня холестерина на 10% снижает риск развития ишемической болезни сердца на 30%. Повышенный уровень холестерина, в свою очередь, определяется избыточным потреблением животных жиров, особенно мясных, колбасных, жирных молочных продуктов и молока. </w:t>
      </w:r>
    </w:p>
    <w:p w:rsidR="00047538" w:rsidRPr="0045006E" w:rsidRDefault="0045006E" w:rsidP="0045006E">
      <w:pPr>
        <w:jc w:val="both"/>
        <w:rPr>
          <w:rFonts w:ascii="Times New Roman" w:hAnsi="Times New Roman" w:cs="Times New Roman"/>
          <w:sz w:val="28"/>
          <w:szCs w:val="28"/>
        </w:rPr>
      </w:pPr>
      <w:r w:rsidRPr="0045006E">
        <w:rPr>
          <w:rFonts w:ascii="Times New Roman" w:hAnsi="Times New Roman" w:cs="Times New Roman"/>
          <w:sz w:val="28"/>
          <w:szCs w:val="28"/>
        </w:rPr>
        <w:t xml:space="preserve">Питание остается одним из самых сложных и недостаточно изученных вопросов в области укрепления здоровья населения России. До последнего времени в сфере профилактики основных неинфекционных заболеваний в российском здравоохранении культивировалась точка зрения на питание как один из аспектов лечения, как на вид терапии, лекарство. Крайне актуальной представляется задача организации системы измерения уровня холестерина в крови у населения, а также улучшения качества измерений липидов крови в лабораториях практического здравоохранения с повсеместным внедрением процедуры внутреннего и внешнего контроля качества измерений. Это даст возможность организациям, занимающимся планированием в здравоохранении, объективно оценивать и </w:t>
      </w:r>
      <w:proofErr w:type="spellStart"/>
      <w:r w:rsidRPr="0045006E">
        <w:rPr>
          <w:rFonts w:ascii="Times New Roman" w:hAnsi="Times New Roman" w:cs="Times New Roman"/>
          <w:sz w:val="28"/>
          <w:szCs w:val="28"/>
        </w:rPr>
        <w:t>мониторировать</w:t>
      </w:r>
      <w:proofErr w:type="spellEnd"/>
      <w:r w:rsidRPr="0045006E">
        <w:rPr>
          <w:rFonts w:ascii="Times New Roman" w:hAnsi="Times New Roman" w:cs="Times New Roman"/>
          <w:sz w:val="28"/>
          <w:szCs w:val="28"/>
        </w:rPr>
        <w:t xml:space="preserve"> липидный профиль населения и, следовательно, направлять профилактическое вмешательство в нужное русло. Кроме того, это поможет избежать как </w:t>
      </w:r>
      <w:proofErr w:type="spellStart"/>
      <w:r w:rsidRPr="0045006E">
        <w:rPr>
          <w:rFonts w:ascii="Times New Roman" w:hAnsi="Times New Roman" w:cs="Times New Roman"/>
          <w:sz w:val="28"/>
          <w:szCs w:val="28"/>
        </w:rPr>
        <w:t>недо</w:t>
      </w:r>
      <w:proofErr w:type="spellEnd"/>
      <w:r w:rsidRPr="0045006E">
        <w:rPr>
          <w:rFonts w:ascii="Times New Roman" w:hAnsi="Times New Roman" w:cs="Times New Roman"/>
          <w:sz w:val="28"/>
          <w:szCs w:val="28"/>
        </w:rPr>
        <w:t xml:space="preserve">-, так и переоценку численности лиц с </w:t>
      </w:r>
      <w:proofErr w:type="spellStart"/>
      <w:r w:rsidRPr="0045006E">
        <w:rPr>
          <w:rFonts w:ascii="Times New Roman" w:hAnsi="Times New Roman" w:cs="Times New Roman"/>
          <w:sz w:val="28"/>
          <w:szCs w:val="28"/>
        </w:rPr>
        <w:t>гиперхолестеринемией</w:t>
      </w:r>
      <w:proofErr w:type="spellEnd"/>
      <w:r w:rsidRPr="0045006E">
        <w:rPr>
          <w:rFonts w:ascii="Times New Roman" w:hAnsi="Times New Roman" w:cs="Times New Roman"/>
          <w:sz w:val="28"/>
          <w:szCs w:val="28"/>
        </w:rPr>
        <w:t xml:space="preserve"> и адекватно оценивать стоимость профилактических мер.</w:t>
      </w:r>
    </w:p>
    <w:sectPr w:rsidR="00047538" w:rsidRPr="0045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04"/>
    <w:rsid w:val="00047538"/>
    <w:rsid w:val="0045006E"/>
    <w:rsid w:val="007B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1C213-64B7-45C4-8A78-6F606480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Рязапова Екатерина Викторовна</dc:creator>
  <cp:keywords/>
  <dc:description/>
  <cp:lastModifiedBy>Рязапова Екатерина Викторовна</cp:lastModifiedBy>
  <cp:revision>2</cp:revision>
  <dcterms:created xsi:type="dcterms:W3CDTF">2018-05-28T06:09:00Z</dcterms:created>
  <dcterms:modified xsi:type="dcterms:W3CDTF">2018-05-28T06:09:00Z</dcterms:modified>
</cp:coreProperties>
</file>